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pPr w:leftFromText="180" w:rightFromText="180" w:vertAnchor="page" w:horzAnchor="margin" w:tblpX="-431" w:tblpY="661"/>
        <w:tblW w:w="9776" w:type="dxa"/>
        <w:tblLook w:val="04A0" w:firstRow="1" w:lastRow="0" w:firstColumn="1" w:lastColumn="0" w:noHBand="0" w:noVBand="1"/>
      </w:tblPr>
      <w:tblGrid>
        <w:gridCol w:w="3687"/>
        <w:gridCol w:w="3044"/>
        <w:gridCol w:w="3045"/>
      </w:tblGrid>
      <w:tr w:rsidR="00E2253F" w:rsidRPr="00E2253F" w:rsidTr="000B1B6B">
        <w:tc>
          <w:tcPr>
            <w:tcW w:w="9776" w:type="dxa"/>
            <w:gridSpan w:val="3"/>
            <w:tcBorders>
              <w:top w:val="nil"/>
              <w:left w:val="nil"/>
              <w:bottom w:val="single" w:sz="4" w:space="0" w:color="auto"/>
              <w:right w:val="nil"/>
            </w:tcBorders>
          </w:tcPr>
          <w:p w:rsidR="00E2253F" w:rsidRPr="000B1B6B" w:rsidRDefault="00E2253F" w:rsidP="00E2253F">
            <w:pPr>
              <w:rPr>
                <w:rFonts w:ascii="Times New Roman" w:eastAsia="Calibri" w:hAnsi="Times New Roman" w:cs="Times New Roman"/>
                <w:b/>
                <w:color w:val="000000"/>
                <w:lang w:eastAsia="ru-RU"/>
              </w:rPr>
            </w:pPr>
            <w:r w:rsidRPr="000B1B6B">
              <w:rPr>
                <w:rFonts w:ascii="Times New Roman" w:eastAsia="Calibri" w:hAnsi="Times New Roman" w:cs="Times New Roman"/>
                <w:b/>
                <w:color w:val="000000"/>
                <w:lang w:eastAsia="ru-RU"/>
              </w:rPr>
              <w:t xml:space="preserve">Параметры страхования объектов недвижимости (квартиры, нежилые помещения) по </w:t>
            </w:r>
            <w:r w:rsidR="005B2A91">
              <w:rPr>
                <w:rFonts w:ascii="Times New Roman" w:eastAsia="Calibri" w:hAnsi="Times New Roman" w:cs="Times New Roman"/>
                <w:b/>
                <w:color w:val="000000"/>
                <w:lang w:eastAsia="ru-RU"/>
              </w:rPr>
              <w:t>объекту</w:t>
            </w:r>
            <w:r w:rsidRPr="000B1B6B">
              <w:rPr>
                <w:rFonts w:ascii="Times New Roman" w:eastAsia="Calibri" w:hAnsi="Times New Roman" w:cs="Times New Roman"/>
                <w:b/>
                <w:color w:val="000000"/>
                <w:lang w:eastAsia="ru-RU"/>
              </w:rPr>
              <w:t xml:space="preserve"> </w:t>
            </w:r>
            <w:r w:rsidRPr="000B1B6B">
              <w:rPr>
                <w:rFonts w:ascii="Times New Roman" w:hAnsi="Times New Roman" w:cs="Times New Roman"/>
                <w:b/>
              </w:rPr>
              <w:t>«</w:t>
            </w:r>
            <w:r w:rsidR="000F45A3" w:rsidRPr="000F45A3">
              <w:rPr>
                <w:rFonts w:ascii="Times New Roman" w:hAnsi="Times New Roman" w:cs="Times New Roman"/>
                <w:b/>
              </w:rPr>
              <w:t>Многоквартирный дом, расположенный по адресу: Орловский район, Неполодское с/п, д. Жилина, ул. Генерала Лаврова, 3 (поз. 25)»</w:t>
            </w:r>
          </w:p>
          <w:p w:rsidR="00E2253F" w:rsidRPr="00E2253F" w:rsidRDefault="00E2253F" w:rsidP="00E2253F">
            <w:pPr>
              <w:tabs>
                <w:tab w:val="left" w:pos="1830"/>
              </w:tabs>
              <w:rPr>
                <w:rFonts w:ascii="Times New Roman" w:eastAsia="Calibri" w:hAnsi="Times New Roman" w:cs="Times New Roman"/>
                <w:color w:val="000000"/>
                <w:lang w:eastAsia="ru-RU"/>
              </w:rPr>
            </w:pPr>
          </w:p>
        </w:tc>
      </w:tr>
      <w:tr w:rsidR="004350DD" w:rsidRPr="00E2253F" w:rsidTr="000B1B6B">
        <w:tc>
          <w:tcPr>
            <w:tcW w:w="3687" w:type="dxa"/>
            <w:tcBorders>
              <w:top w:val="single" w:sz="4" w:space="0" w:color="auto"/>
            </w:tcBorders>
          </w:tcPr>
          <w:p w:rsidR="004350DD" w:rsidRPr="00E2253F" w:rsidRDefault="004350DD" w:rsidP="00393E7C">
            <w:pPr>
              <w:rPr>
                <w:rFonts w:ascii="Times New Roman" w:eastAsia="Calibri" w:hAnsi="Times New Roman" w:cs="Times New Roman"/>
                <w:color w:val="000000"/>
                <w:lang w:eastAsia="ru-RU"/>
              </w:rPr>
            </w:pPr>
            <w:r w:rsidRPr="00E2253F">
              <w:rPr>
                <w:rFonts w:ascii="Times New Roman" w:eastAsia="Calibri" w:hAnsi="Times New Roman" w:cs="Times New Roman"/>
                <w:color w:val="000000"/>
                <w:lang w:eastAsia="ru-RU"/>
              </w:rPr>
              <w:t xml:space="preserve"> </w:t>
            </w:r>
            <w:r w:rsidR="005523D4">
              <w:rPr>
                <w:rFonts w:ascii="Times New Roman" w:eastAsia="Calibri" w:hAnsi="Times New Roman" w:cs="Times New Roman"/>
                <w:color w:val="000000"/>
                <w:lang w:eastAsia="ru-RU"/>
              </w:rPr>
              <w:t xml:space="preserve">Сумма обязательств </w:t>
            </w:r>
            <w:r w:rsidRPr="00E2253F">
              <w:rPr>
                <w:rFonts w:ascii="Times New Roman" w:eastAsia="Calibri" w:hAnsi="Times New Roman" w:cs="Times New Roman"/>
                <w:color w:val="000000"/>
                <w:lang w:eastAsia="ru-RU"/>
              </w:rPr>
              <w:t xml:space="preserve">по кредитному договору </w:t>
            </w:r>
            <w:r w:rsidR="00EA7914" w:rsidRPr="001D5DBD">
              <w:rPr>
                <w:rFonts w:ascii="Times New Roman" w:eastAsia="Calibri" w:hAnsi="Times New Roman" w:cs="Times New Roman"/>
                <w:color w:val="000000"/>
                <w:u w:val="single"/>
                <w:lang w:eastAsia="ru-RU"/>
              </w:rPr>
              <w:t xml:space="preserve">№ </w:t>
            </w:r>
            <w:r w:rsidR="00393E7C">
              <w:rPr>
                <w:rFonts w:ascii="Times New Roman" w:eastAsia="Calibri" w:hAnsi="Times New Roman" w:cs="Times New Roman"/>
                <w:color w:val="000000"/>
                <w:u w:val="single"/>
                <w:lang w:eastAsia="ru-RU"/>
              </w:rPr>
              <w:t>09772</w:t>
            </w:r>
            <w:r w:rsidR="00393E7C">
              <w:rPr>
                <w:rFonts w:ascii="Times New Roman" w:eastAsia="Calibri" w:hAnsi="Times New Roman" w:cs="Times New Roman"/>
                <w:color w:val="000000"/>
                <w:u w:val="single"/>
                <w:lang w:val="en-US" w:eastAsia="ru-RU"/>
              </w:rPr>
              <w:t>L</w:t>
            </w:r>
            <w:r w:rsidR="00393E7C" w:rsidRPr="00393E7C">
              <w:rPr>
                <w:rFonts w:ascii="Times New Roman" w:eastAsia="Calibri" w:hAnsi="Times New Roman" w:cs="Times New Roman"/>
                <w:color w:val="000000"/>
                <w:u w:val="single"/>
                <w:lang w:eastAsia="ru-RU"/>
              </w:rPr>
              <w:t xml:space="preserve"> </w:t>
            </w:r>
            <w:r w:rsidR="00EA7914" w:rsidRPr="001D5DBD">
              <w:rPr>
                <w:rFonts w:ascii="Times New Roman" w:eastAsia="Calibri" w:hAnsi="Times New Roman" w:cs="Times New Roman"/>
                <w:color w:val="000000"/>
                <w:u w:val="single"/>
                <w:lang w:eastAsia="ru-RU"/>
              </w:rPr>
              <w:t xml:space="preserve">от </w:t>
            </w:r>
            <w:r w:rsidR="00393E7C" w:rsidRPr="00393E7C">
              <w:rPr>
                <w:rFonts w:ascii="Times New Roman" w:eastAsia="Calibri" w:hAnsi="Times New Roman" w:cs="Times New Roman"/>
                <w:color w:val="000000"/>
                <w:u w:val="single"/>
                <w:lang w:eastAsia="ru-RU"/>
              </w:rPr>
              <w:t>05</w:t>
            </w:r>
            <w:r w:rsidR="00EA7914" w:rsidRPr="001D5DBD">
              <w:rPr>
                <w:rFonts w:ascii="Times New Roman" w:eastAsia="Calibri" w:hAnsi="Times New Roman" w:cs="Times New Roman"/>
                <w:color w:val="000000"/>
                <w:u w:val="single"/>
                <w:lang w:eastAsia="ru-RU"/>
              </w:rPr>
              <w:t>.0</w:t>
            </w:r>
            <w:r w:rsidR="00393E7C" w:rsidRPr="00393E7C">
              <w:rPr>
                <w:rFonts w:ascii="Times New Roman" w:eastAsia="Calibri" w:hAnsi="Times New Roman" w:cs="Times New Roman"/>
                <w:color w:val="000000"/>
                <w:u w:val="single"/>
                <w:lang w:eastAsia="ru-RU"/>
              </w:rPr>
              <w:t>5</w:t>
            </w:r>
            <w:r w:rsidR="00EA7914" w:rsidRPr="001D5DBD">
              <w:rPr>
                <w:rFonts w:ascii="Times New Roman" w:eastAsia="Calibri" w:hAnsi="Times New Roman" w:cs="Times New Roman"/>
                <w:color w:val="000000"/>
                <w:u w:val="single"/>
                <w:lang w:eastAsia="ru-RU"/>
              </w:rPr>
              <w:t>.2023г.</w:t>
            </w:r>
            <w:r w:rsidR="00EA7914" w:rsidRPr="00EA7914">
              <w:rPr>
                <w:rFonts w:ascii="Times New Roman" w:eastAsia="Calibri" w:hAnsi="Times New Roman" w:cs="Times New Roman"/>
                <w:color w:val="000000"/>
                <w:lang w:eastAsia="ru-RU"/>
              </w:rPr>
              <w:t xml:space="preserve"> </w:t>
            </w:r>
            <w:r w:rsidRPr="00E2253F">
              <w:rPr>
                <w:rFonts w:ascii="Times New Roman" w:eastAsia="Calibri" w:hAnsi="Times New Roman" w:cs="Times New Roman"/>
                <w:color w:val="000000"/>
                <w:lang w:eastAsia="ru-RU"/>
              </w:rPr>
              <w:t>(база для определения страховой суммы)</w:t>
            </w:r>
          </w:p>
        </w:tc>
        <w:tc>
          <w:tcPr>
            <w:tcW w:w="6089" w:type="dxa"/>
            <w:gridSpan w:val="2"/>
            <w:tcBorders>
              <w:top w:val="single" w:sz="4" w:space="0" w:color="auto"/>
            </w:tcBorders>
          </w:tcPr>
          <w:p w:rsidR="004350DD" w:rsidRPr="00E2253F" w:rsidRDefault="00BC7D8C" w:rsidP="00BC7D8C">
            <w:pPr>
              <w:rPr>
                <w:rFonts w:ascii="Times New Roman" w:eastAsia="Calibri" w:hAnsi="Times New Roman" w:cs="Times New Roman"/>
                <w:color w:val="000000"/>
                <w:lang w:eastAsia="ru-RU"/>
              </w:rPr>
            </w:pPr>
            <w:r>
              <w:rPr>
                <w:rFonts w:ascii="Times New Roman" w:eastAsia="Calibri" w:hAnsi="Times New Roman" w:cs="Times New Roman"/>
                <w:color w:val="000000"/>
                <w:lang w:eastAsia="ru-RU"/>
              </w:rPr>
              <w:t>368 585 000</w:t>
            </w:r>
            <w:bookmarkStart w:id="0" w:name="_GoBack"/>
            <w:bookmarkEnd w:id="0"/>
            <w:r w:rsidR="004350DD" w:rsidRPr="00E2253F">
              <w:rPr>
                <w:rFonts w:ascii="Times New Roman" w:eastAsia="Calibri" w:hAnsi="Times New Roman" w:cs="Times New Roman"/>
                <w:color w:val="000000"/>
                <w:lang w:eastAsia="ru-RU"/>
              </w:rPr>
              <w:t>,00 руб.</w:t>
            </w:r>
            <w:r w:rsidR="007138D1">
              <w:rPr>
                <w:rFonts w:ascii="Times New Roman" w:eastAsia="Calibri" w:hAnsi="Times New Roman" w:cs="Times New Roman"/>
                <w:color w:val="000000"/>
                <w:lang w:eastAsia="ru-RU"/>
              </w:rPr>
              <w:t xml:space="preserve"> </w:t>
            </w:r>
          </w:p>
        </w:tc>
      </w:tr>
      <w:tr w:rsidR="005915BF" w:rsidRPr="00E2253F" w:rsidTr="00A679DC">
        <w:tc>
          <w:tcPr>
            <w:tcW w:w="3687" w:type="dxa"/>
            <w:vMerge w:val="restart"/>
          </w:tcPr>
          <w:p w:rsidR="005915BF" w:rsidRPr="005915BF" w:rsidRDefault="005915BF" w:rsidP="00E2253F">
            <w:pPr>
              <w:rPr>
                <w:rFonts w:ascii="Times New Roman" w:eastAsia="Calibri" w:hAnsi="Times New Roman" w:cs="Times New Roman"/>
                <w:color w:val="00B0F0"/>
                <w:lang w:eastAsia="ru-RU"/>
              </w:rPr>
            </w:pPr>
            <w:r w:rsidRPr="005915BF">
              <w:rPr>
                <w:rFonts w:ascii="Times New Roman" w:eastAsia="Calibri" w:hAnsi="Times New Roman" w:cs="Times New Roman"/>
                <w:color w:val="00B0F0"/>
                <w:lang w:eastAsia="ru-RU"/>
              </w:rPr>
              <w:t>Франшиза</w:t>
            </w:r>
          </w:p>
        </w:tc>
        <w:tc>
          <w:tcPr>
            <w:tcW w:w="3044" w:type="dxa"/>
          </w:tcPr>
          <w:p w:rsidR="005915BF" w:rsidRPr="005915BF" w:rsidRDefault="005915BF" w:rsidP="00E2253F">
            <w:pPr>
              <w:rPr>
                <w:rFonts w:ascii="Times New Roman" w:eastAsia="Calibri" w:hAnsi="Times New Roman" w:cs="Times New Roman"/>
                <w:color w:val="00B0F0"/>
                <w:lang w:eastAsia="ru-RU"/>
              </w:rPr>
            </w:pPr>
            <w:r w:rsidRPr="005915BF">
              <w:rPr>
                <w:rFonts w:ascii="Times New Roman" w:eastAsia="Calibri" w:hAnsi="Times New Roman" w:cs="Times New Roman"/>
                <w:color w:val="00B0F0"/>
                <w:lang w:eastAsia="ru-RU"/>
              </w:rPr>
              <w:t>С</w:t>
            </w:r>
            <w:r w:rsidR="00637067">
              <w:rPr>
                <w:rFonts w:ascii="Times New Roman" w:eastAsia="Calibri" w:hAnsi="Times New Roman" w:cs="Times New Roman"/>
                <w:color w:val="00B0F0"/>
                <w:lang w:eastAsia="ru-RU"/>
              </w:rPr>
              <w:t xml:space="preserve"> франшизой не более 0,</w:t>
            </w:r>
            <w:r w:rsidRPr="005915BF">
              <w:rPr>
                <w:rFonts w:ascii="Times New Roman" w:eastAsia="Calibri" w:hAnsi="Times New Roman" w:cs="Times New Roman"/>
                <w:color w:val="00B0F0"/>
                <w:lang w:eastAsia="ru-RU"/>
              </w:rPr>
              <w:t>05%</w:t>
            </w:r>
          </w:p>
        </w:tc>
        <w:tc>
          <w:tcPr>
            <w:tcW w:w="3045" w:type="dxa"/>
          </w:tcPr>
          <w:p w:rsidR="005915BF" w:rsidRPr="005915BF" w:rsidRDefault="005915BF" w:rsidP="00E2253F">
            <w:pPr>
              <w:rPr>
                <w:rFonts w:ascii="Times New Roman" w:eastAsia="Calibri" w:hAnsi="Times New Roman" w:cs="Times New Roman"/>
                <w:color w:val="00B0F0"/>
                <w:lang w:eastAsia="ru-RU"/>
              </w:rPr>
            </w:pPr>
            <w:r w:rsidRPr="005915BF">
              <w:rPr>
                <w:rFonts w:ascii="Times New Roman" w:eastAsia="Calibri" w:hAnsi="Times New Roman" w:cs="Times New Roman"/>
                <w:color w:val="00B0F0"/>
                <w:lang w:eastAsia="ru-RU"/>
              </w:rPr>
              <w:t>Без франшизы</w:t>
            </w:r>
          </w:p>
        </w:tc>
      </w:tr>
      <w:tr w:rsidR="005915BF" w:rsidRPr="00E2253F" w:rsidTr="00A10AA7">
        <w:tc>
          <w:tcPr>
            <w:tcW w:w="3687" w:type="dxa"/>
            <w:vMerge/>
          </w:tcPr>
          <w:p w:rsidR="005915BF" w:rsidRPr="005915BF" w:rsidRDefault="005915BF" w:rsidP="005915BF">
            <w:pPr>
              <w:rPr>
                <w:rFonts w:ascii="Times New Roman" w:eastAsia="Calibri" w:hAnsi="Times New Roman" w:cs="Times New Roman"/>
                <w:color w:val="00B0F0"/>
                <w:lang w:eastAsia="ru-RU"/>
              </w:rPr>
            </w:pPr>
          </w:p>
        </w:tc>
        <w:tc>
          <w:tcPr>
            <w:tcW w:w="3044" w:type="dxa"/>
          </w:tcPr>
          <w:p w:rsidR="005915BF" w:rsidRPr="005915BF" w:rsidRDefault="005F2E9F" w:rsidP="005F2E9F">
            <w:pPr>
              <w:rPr>
                <w:rFonts w:ascii="Times New Roman" w:hAnsi="Times New Roman" w:cs="Times New Roman"/>
                <w:color w:val="00B0F0"/>
              </w:rPr>
            </w:pPr>
            <w:r>
              <w:rPr>
                <w:rFonts w:ascii="Times New Roman" w:hAnsi="Times New Roman" w:cs="Times New Roman"/>
                <w:color w:val="00B0F0"/>
              </w:rPr>
              <w:t>184 292,50</w:t>
            </w:r>
            <w:r w:rsidR="005915BF" w:rsidRPr="005915BF">
              <w:rPr>
                <w:rFonts w:ascii="Times New Roman" w:hAnsi="Times New Roman" w:cs="Times New Roman"/>
                <w:color w:val="00B0F0"/>
              </w:rPr>
              <w:t xml:space="preserve"> руб.</w:t>
            </w:r>
          </w:p>
        </w:tc>
        <w:tc>
          <w:tcPr>
            <w:tcW w:w="3045" w:type="dxa"/>
          </w:tcPr>
          <w:p w:rsidR="005915BF" w:rsidRPr="005915BF" w:rsidRDefault="005915BF" w:rsidP="005915BF">
            <w:pPr>
              <w:rPr>
                <w:rFonts w:ascii="Times New Roman" w:eastAsia="Calibri" w:hAnsi="Times New Roman" w:cs="Times New Roman"/>
                <w:color w:val="00B0F0"/>
                <w:lang w:eastAsia="ru-RU"/>
              </w:rPr>
            </w:pPr>
            <w:r w:rsidRPr="005915BF">
              <w:rPr>
                <w:rFonts w:ascii="Times New Roman" w:eastAsia="Calibri" w:hAnsi="Times New Roman" w:cs="Times New Roman"/>
                <w:color w:val="00B0F0"/>
                <w:lang w:eastAsia="ru-RU"/>
              </w:rPr>
              <w:t>0,00 руб.</w:t>
            </w:r>
          </w:p>
        </w:tc>
      </w:tr>
      <w:tr w:rsidR="005915BF" w:rsidRPr="00E2253F" w:rsidTr="00DD05FE">
        <w:tc>
          <w:tcPr>
            <w:tcW w:w="3687" w:type="dxa"/>
          </w:tcPr>
          <w:p w:rsidR="005915BF" w:rsidRPr="005915BF" w:rsidRDefault="005915BF" w:rsidP="005915BF">
            <w:pPr>
              <w:rPr>
                <w:rFonts w:ascii="Times New Roman" w:eastAsia="Calibri" w:hAnsi="Times New Roman" w:cs="Times New Roman"/>
                <w:color w:val="00B0F0"/>
                <w:lang w:eastAsia="ru-RU"/>
              </w:rPr>
            </w:pPr>
            <w:r w:rsidRPr="005915BF">
              <w:rPr>
                <w:rFonts w:ascii="Times New Roman" w:eastAsia="Calibri" w:hAnsi="Times New Roman" w:cs="Times New Roman"/>
                <w:color w:val="00B0F0"/>
                <w:lang w:eastAsia="ru-RU"/>
              </w:rPr>
              <w:t>Итоговая страховая сумма</w:t>
            </w:r>
          </w:p>
        </w:tc>
        <w:tc>
          <w:tcPr>
            <w:tcW w:w="3044" w:type="dxa"/>
          </w:tcPr>
          <w:p w:rsidR="005915BF" w:rsidRPr="005915BF" w:rsidRDefault="005F2E9F" w:rsidP="005F2E9F">
            <w:pPr>
              <w:rPr>
                <w:rFonts w:ascii="Times New Roman" w:hAnsi="Times New Roman" w:cs="Times New Roman"/>
                <w:color w:val="00B0F0"/>
              </w:rPr>
            </w:pPr>
            <w:r>
              <w:rPr>
                <w:rFonts w:ascii="Times New Roman" w:hAnsi="Times New Roman" w:cs="Times New Roman"/>
                <w:color w:val="00B0F0"/>
              </w:rPr>
              <w:t>368 769 292,50</w:t>
            </w:r>
            <w:r w:rsidR="000F45A3">
              <w:rPr>
                <w:rFonts w:ascii="Times New Roman" w:hAnsi="Times New Roman" w:cs="Times New Roman"/>
                <w:color w:val="00B0F0"/>
              </w:rPr>
              <w:t xml:space="preserve"> руб.</w:t>
            </w:r>
          </w:p>
        </w:tc>
        <w:tc>
          <w:tcPr>
            <w:tcW w:w="3045" w:type="dxa"/>
          </w:tcPr>
          <w:p w:rsidR="005915BF" w:rsidRPr="005915BF" w:rsidRDefault="005F2E9F" w:rsidP="005F2E9F">
            <w:pPr>
              <w:rPr>
                <w:rFonts w:ascii="Times New Roman" w:eastAsia="Calibri" w:hAnsi="Times New Roman" w:cs="Times New Roman"/>
                <w:color w:val="00B0F0"/>
                <w:lang w:eastAsia="ru-RU"/>
              </w:rPr>
            </w:pPr>
            <w:r>
              <w:rPr>
                <w:rFonts w:ascii="Times New Roman" w:eastAsia="Calibri" w:hAnsi="Times New Roman" w:cs="Times New Roman"/>
                <w:color w:val="00B0F0"/>
                <w:lang w:eastAsia="ru-RU"/>
              </w:rPr>
              <w:t>368 585 000</w:t>
            </w:r>
            <w:r w:rsidR="000F45A3">
              <w:rPr>
                <w:rFonts w:ascii="Times New Roman" w:eastAsia="Calibri" w:hAnsi="Times New Roman" w:cs="Times New Roman"/>
                <w:color w:val="00B0F0"/>
                <w:lang w:eastAsia="ru-RU"/>
              </w:rPr>
              <w:t>,00 руб.</w:t>
            </w:r>
          </w:p>
        </w:tc>
      </w:tr>
      <w:tr w:rsidR="007138D1" w:rsidRPr="00E2253F" w:rsidTr="00E2253F">
        <w:tc>
          <w:tcPr>
            <w:tcW w:w="3687" w:type="dxa"/>
          </w:tcPr>
          <w:p w:rsidR="007138D1" w:rsidRPr="00EA7914" w:rsidRDefault="007138D1" w:rsidP="00E2253F">
            <w:pPr>
              <w:rPr>
                <w:rFonts w:ascii="Times New Roman" w:eastAsia="Calibri" w:hAnsi="Times New Roman" w:cs="Times New Roman"/>
                <w:color w:val="000000"/>
                <w:lang w:eastAsia="ru-RU"/>
              </w:rPr>
            </w:pPr>
            <w:r w:rsidRPr="00EA7914">
              <w:rPr>
                <w:rFonts w:ascii="Times New Roman" w:eastAsia="Calibri" w:hAnsi="Times New Roman" w:cs="Times New Roman"/>
                <w:color w:val="000000"/>
                <w:lang w:eastAsia="ru-RU"/>
              </w:rPr>
              <w:t>Перечень имущества</w:t>
            </w:r>
          </w:p>
        </w:tc>
        <w:tc>
          <w:tcPr>
            <w:tcW w:w="6089" w:type="dxa"/>
            <w:gridSpan w:val="2"/>
          </w:tcPr>
          <w:p w:rsidR="007138D1" w:rsidRPr="005915BF" w:rsidRDefault="007138D1" w:rsidP="00E2253F">
            <w:pPr>
              <w:rPr>
                <w:rFonts w:ascii="Times New Roman" w:eastAsia="Calibri" w:hAnsi="Times New Roman" w:cs="Times New Roman"/>
                <w:color w:val="000000"/>
                <w:lang w:eastAsia="ru-RU"/>
              </w:rPr>
            </w:pPr>
            <w:r w:rsidRPr="005915BF">
              <w:rPr>
                <w:rFonts w:ascii="Times New Roman" w:eastAsia="Calibri" w:hAnsi="Times New Roman" w:cs="Times New Roman"/>
                <w:color w:val="000000"/>
                <w:lang w:eastAsia="ru-RU"/>
              </w:rPr>
              <w:t>Приложение 1. Список объектов недвижимости для страхования</w:t>
            </w:r>
          </w:p>
        </w:tc>
      </w:tr>
      <w:tr w:rsidR="00E2253F" w:rsidRPr="00E2253F" w:rsidTr="00E2253F">
        <w:tc>
          <w:tcPr>
            <w:tcW w:w="3687" w:type="dxa"/>
          </w:tcPr>
          <w:p w:rsidR="00E2253F" w:rsidRPr="00E2253F" w:rsidRDefault="00E2253F" w:rsidP="00E2253F">
            <w:pPr>
              <w:rPr>
                <w:rFonts w:ascii="Times New Roman" w:eastAsia="Calibri" w:hAnsi="Times New Roman" w:cs="Times New Roman"/>
                <w:color w:val="000000"/>
                <w:lang w:eastAsia="ru-RU"/>
              </w:rPr>
            </w:pPr>
            <w:r w:rsidRPr="00E2253F">
              <w:rPr>
                <w:rFonts w:ascii="Times New Roman" w:hAnsi="Times New Roman" w:cs="Times New Roman"/>
              </w:rPr>
              <w:t>Срок страхования</w:t>
            </w:r>
          </w:p>
        </w:tc>
        <w:tc>
          <w:tcPr>
            <w:tcW w:w="6089" w:type="dxa"/>
            <w:gridSpan w:val="2"/>
          </w:tcPr>
          <w:p w:rsidR="00E2253F" w:rsidRPr="00E2253F" w:rsidRDefault="00B1182D" w:rsidP="00B1182D">
            <w:pPr>
              <w:rPr>
                <w:rFonts w:ascii="Times New Roman" w:eastAsia="Calibri" w:hAnsi="Times New Roman" w:cs="Times New Roman"/>
                <w:color w:val="000000"/>
                <w:lang w:eastAsia="ru-RU"/>
              </w:rPr>
            </w:pPr>
            <w:r>
              <w:rPr>
                <w:rFonts w:ascii="Times New Roman" w:eastAsia="Calibri" w:hAnsi="Times New Roman" w:cs="Times New Roman"/>
                <w:color w:val="000000"/>
                <w:lang w:eastAsia="ru-RU"/>
              </w:rPr>
              <w:t>31</w:t>
            </w:r>
            <w:r w:rsidR="00E2253F" w:rsidRPr="00E2253F">
              <w:rPr>
                <w:rFonts w:ascii="Times New Roman" w:eastAsia="Calibri" w:hAnsi="Times New Roman" w:cs="Times New Roman"/>
                <w:color w:val="000000"/>
                <w:lang w:eastAsia="ru-RU"/>
              </w:rPr>
              <w:t>.0</w:t>
            </w:r>
            <w:r>
              <w:rPr>
                <w:rFonts w:ascii="Times New Roman" w:eastAsia="Calibri" w:hAnsi="Times New Roman" w:cs="Times New Roman"/>
                <w:color w:val="000000"/>
                <w:lang w:eastAsia="ru-RU"/>
              </w:rPr>
              <w:t>3</w:t>
            </w:r>
            <w:r w:rsidR="00E2253F" w:rsidRPr="00E2253F">
              <w:rPr>
                <w:rFonts w:ascii="Times New Roman" w:eastAsia="Calibri" w:hAnsi="Times New Roman" w:cs="Times New Roman"/>
                <w:color w:val="000000"/>
                <w:lang w:eastAsia="ru-RU"/>
              </w:rPr>
              <w:t>.2026</w:t>
            </w:r>
          </w:p>
        </w:tc>
      </w:tr>
      <w:tr w:rsidR="00E2253F" w:rsidRPr="00E2253F" w:rsidTr="00E2253F">
        <w:tc>
          <w:tcPr>
            <w:tcW w:w="3687" w:type="dxa"/>
          </w:tcPr>
          <w:p w:rsidR="00E2253F" w:rsidRPr="00E2253F" w:rsidRDefault="00E2253F" w:rsidP="00E2253F">
            <w:pPr>
              <w:rPr>
                <w:rFonts w:ascii="Times New Roman" w:hAnsi="Times New Roman" w:cs="Times New Roman"/>
              </w:rPr>
            </w:pPr>
            <w:r w:rsidRPr="00E2253F">
              <w:rPr>
                <w:rFonts w:ascii="Times New Roman" w:hAnsi="Times New Roman" w:cs="Times New Roman"/>
              </w:rPr>
              <w:t xml:space="preserve">Страхователь </w:t>
            </w:r>
          </w:p>
        </w:tc>
        <w:tc>
          <w:tcPr>
            <w:tcW w:w="6089" w:type="dxa"/>
            <w:gridSpan w:val="2"/>
          </w:tcPr>
          <w:p w:rsidR="00E2253F" w:rsidRPr="00E2253F" w:rsidRDefault="00393E7C" w:rsidP="00393E7C">
            <w:pPr>
              <w:rPr>
                <w:rFonts w:ascii="Times New Roman" w:eastAsia="Calibri" w:hAnsi="Times New Roman" w:cs="Times New Roman"/>
                <w:color w:val="000000"/>
                <w:lang w:eastAsia="ru-RU"/>
              </w:rPr>
            </w:pPr>
            <w:r>
              <w:rPr>
                <w:rFonts w:ascii="Times New Roman" w:eastAsia="Calibri" w:hAnsi="Times New Roman" w:cs="Times New Roman"/>
                <w:color w:val="000000"/>
                <w:lang w:eastAsia="ru-RU"/>
              </w:rPr>
              <w:t>ООО</w:t>
            </w:r>
            <w:r w:rsidR="00E2253F" w:rsidRPr="00E2253F">
              <w:rPr>
                <w:rFonts w:ascii="Times New Roman" w:eastAsia="Calibri" w:hAnsi="Times New Roman" w:cs="Times New Roman"/>
                <w:color w:val="000000"/>
                <w:lang w:eastAsia="ru-RU"/>
              </w:rPr>
              <w:t xml:space="preserve"> </w:t>
            </w:r>
            <w:r w:rsidR="00BD22F5">
              <w:rPr>
                <w:rFonts w:ascii="Times New Roman" w:eastAsia="Calibri" w:hAnsi="Times New Roman" w:cs="Times New Roman"/>
                <w:color w:val="000000"/>
                <w:lang w:eastAsia="ru-RU"/>
              </w:rPr>
              <w:t>«</w:t>
            </w:r>
            <w:r w:rsidR="00E2253F" w:rsidRPr="00E2253F">
              <w:rPr>
                <w:rFonts w:ascii="Times New Roman" w:eastAsia="Calibri" w:hAnsi="Times New Roman" w:cs="Times New Roman"/>
                <w:color w:val="000000"/>
                <w:lang w:eastAsia="ru-RU"/>
              </w:rPr>
              <w:t xml:space="preserve">СЗ </w:t>
            </w:r>
            <w:r w:rsidR="00BD22F5">
              <w:rPr>
                <w:rFonts w:ascii="Times New Roman" w:eastAsia="Calibri" w:hAnsi="Times New Roman" w:cs="Times New Roman"/>
                <w:color w:val="000000"/>
                <w:lang w:eastAsia="ru-RU"/>
              </w:rPr>
              <w:t>«</w:t>
            </w:r>
            <w:r w:rsidR="00E2253F" w:rsidRPr="00E2253F">
              <w:rPr>
                <w:rFonts w:ascii="Times New Roman" w:eastAsia="Calibri" w:hAnsi="Times New Roman" w:cs="Times New Roman"/>
                <w:color w:val="000000"/>
                <w:lang w:eastAsia="ru-RU"/>
              </w:rPr>
              <w:t>Орелстрой</w:t>
            </w:r>
            <w:r>
              <w:rPr>
                <w:rFonts w:ascii="Times New Roman" w:eastAsia="Calibri" w:hAnsi="Times New Roman" w:cs="Times New Roman"/>
                <w:color w:val="000000"/>
                <w:lang w:eastAsia="ru-RU"/>
              </w:rPr>
              <w:t>-4</w:t>
            </w:r>
            <w:r w:rsidR="00BD22F5">
              <w:rPr>
                <w:rFonts w:ascii="Times New Roman" w:eastAsia="Calibri" w:hAnsi="Times New Roman" w:cs="Times New Roman"/>
                <w:color w:val="000000"/>
                <w:lang w:eastAsia="ru-RU"/>
              </w:rPr>
              <w:t>»</w:t>
            </w:r>
          </w:p>
        </w:tc>
      </w:tr>
      <w:tr w:rsidR="00E2253F" w:rsidRPr="00E2253F" w:rsidTr="00E2253F">
        <w:tc>
          <w:tcPr>
            <w:tcW w:w="3687" w:type="dxa"/>
          </w:tcPr>
          <w:p w:rsidR="00E2253F" w:rsidRPr="00E2253F" w:rsidRDefault="00E2253F" w:rsidP="00E2253F">
            <w:pPr>
              <w:rPr>
                <w:rFonts w:ascii="Times New Roman" w:hAnsi="Times New Roman" w:cs="Times New Roman"/>
              </w:rPr>
            </w:pPr>
            <w:r w:rsidRPr="00E2253F">
              <w:rPr>
                <w:rFonts w:ascii="Times New Roman" w:hAnsi="Times New Roman" w:cs="Times New Roman"/>
              </w:rPr>
              <w:t>Выгодоприобретатель</w:t>
            </w:r>
          </w:p>
        </w:tc>
        <w:tc>
          <w:tcPr>
            <w:tcW w:w="6089" w:type="dxa"/>
            <w:gridSpan w:val="2"/>
          </w:tcPr>
          <w:p w:rsidR="00E2253F" w:rsidRPr="00E2253F" w:rsidRDefault="00E2253F" w:rsidP="00393E7C">
            <w:pPr>
              <w:rPr>
                <w:rFonts w:ascii="Times New Roman" w:eastAsia="Calibri" w:hAnsi="Times New Roman" w:cs="Times New Roman"/>
                <w:color w:val="000000"/>
                <w:lang w:eastAsia="ru-RU"/>
              </w:rPr>
            </w:pPr>
            <w:r w:rsidRPr="00E2253F">
              <w:rPr>
                <w:rFonts w:ascii="Times New Roman" w:eastAsia="Calibri" w:hAnsi="Times New Roman" w:cs="Times New Roman"/>
                <w:color w:val="000000"/>
                <w:lang w:eastAsia="ru-RU"/>
              </w:rPr>
              <w:t xml:space="preserve">АО </w:t>
            </w:r>
            <w:r w:rsidR="00393E7C">
              <w:rPr>
                <w:rFonts w:ascii="Times New Roman" w:eastAsia="Calibri" w:hAnsi="Times New Roman" w:cs="Times New Roman"/>
                <w:color w:val="000000"/>
                <w:lang w:eastAsia="ru-RU"/>
              </w:rPr>
              <w:t>«Альфа-банк»</w:t>
            </w:r>
          </w:p>
        </w:tc>
      </w:tr>
      <w:tr w:rsidR="00E2253F" w:rsidRPr="00506A46" w:rsidTr="00E2253F">
        <w:tc>
          <w:tcPr>
            <w:tcW w:w="3687" w:type="dxa"/>
          </w:tcPr>
          <w:p w:rsidR="00E2253F" w:rsidRPr="00506A46" w:rsidRDefault="00E2253F" w:rsidP="00E2253F">
            <w:pPr>
              <w:rPr>
                <w:rFonts w:ascii="Times New Roman" w:hAnsi="Times New Roman" w:cs="Times New Roman"/>
              </w:rPr>
            </w:pPr>
            <w:r w:rsidRPr="00506A46">
              <w:rPr>
                <w:rFonts w:ascii="Times New Roman" w:eastAsia="Calibri" w:hAnsi="Times New Roman" w:cs="Times New Roman"/>
                <w:color w:val="000000"/>
                <w:lang w:eastAsia="ru-RU"/>
              </w:rPr>
              <w:t>Условия по страховым рискам</w:t>
            </w:r>
          </w:p>
        </w:tc>
        <w:tc>
          <w:tcPr>
            <w:tcW w:w="6089" w:type="dxa"/>
            <w:gridSpan w:val="2"/>
          </w:tcPr>
          <w:p w:rsidR="00F7400A" w:rsidRPr="00506A46" w:rsidRDefault="00F7400A" w:rsidP="00F7400A">
            <w:pPr>
              <w:spacing w:before="120" w:after="120"/>
              <w:rPr>
                <w:rFonts w:ascii="Times New Roman" w:hAnsi="Times New Roman" w:cs="Times New Roman"/>
                <w:u w:val="single"/>
                <w:lang w:eastAsia="ru-RU"/>
              </w:rPr>
            </w:pPr>
            <w:r w:rsidRPr="00506A46">
              <w:rPr>
                <w:rFonts w:ascii="Times New Roman" w:hAnsi="Times New Roman" w:cs="Times New Roman"/>
                <w:u w:val="single"/>
                <w:lang w:eastAsia="ru-RU"/>
              </w:rPr>
              <w:t>Перечень обязательных рисков:</w:t>
            </w:r>
          </w:p>
          <w:p w:rsidR="00F7400A" w:rsidRPr="00506A46" w:rsidRDefault="00F7400A" w:rsidP="00F7400A">
            <w:pPr>
              <w:rPr>
                <w:rFonts w:ascii="Times New Roman" w:hAnsi="Times New Roman" w:cs="Times New Roman"/>
                <w:lang w:eastAsia="ru-RU"/>
              </w:rPr>
            </w:pPr>
            <w:r w:rsidRPr="00506A46">
              <w:rPr>
                <w:rFonts w:ascii="Times New Roman" w:hAnsi="Times New Roman" w:cs="Times New Roman"/>
                <w:lang w:eastAsia="ru-RU"/>
              </w:rPr>
              <w:t>1.Гибель или повреждение застрахованного имущества вследствие пожара (т.е. возникновения огня вне мест, специально предназначенных для его разведения и поддержания, в том числе в результате удара молнии, взрыва газа, употребляемого для бытовых целей, повреждения в системе электрооборудования, взрыва паро-, топливо-, газопроводов и соответствующих хранилищ, машин котлов и агрегатов и т.п., а также гибель или повреждение застрахованного имущества вследствие причинения вреда, нанесенного продуктами горения и мерами пожаротушения, применяемыми с целью предотвращения дальнейшего распространения огня.)</w:t>
            </w:r>
          </w:p>
          <w:p w:rsidR="00F7400A" w:rsidRPr="00506A46" w:rsidRDefault="00F7400A" w:rsidP="00F7400A">
            <w:pPr>
              <w:rPr>
                <w:rFonts w:ascii="Times New Roman" w:hAnsi="Times New Roman" w:cs="Times New Roman"/>
                <w:lang w:eastAsia="ru-RU"/>
              </w:rPr>
            </w:pPr>
            <w:r w:rsidRPr="00506A46">
              <w:rPr>
                <w:rFonts w:ascii="Times New Roman" w:hAnsi="Times New Roman" w:cs="Times New Roman"/>
                <w:lang w:eastAsia="ru-RU"/>
              </w:rPr>
              <w:t xml:space="preserve">2.Гибель или повреждение застрахованного имущества вследствие аварии водопроводных, канализационных, отопительных, противопожарных  (спринклерных) систем или иных гидравлических систем, проникновения воды или иных жидкостей из соседних помещений,  срабатываний противопожарных систем (не вызванных необходимостью их включения). </w:t>
            </w:r>
          </w:p>
          <w:p w:rsidR="00F7400A" w:rsidRPr="00506A46" w:rsidRDefault="00F7400A" w:rsidP="00F7400A">
            <w:pPr>
              <w:rPr>
                <w:rFonts w:ascii="Times New Roman" w:hAnsi="Times New Roman" w:cs="Times New Roman"/>
                <w:lang w:eastAsia="ru-RU"/>
              </w:rPr>
            </w:pPr>
            <w:r w:rsidRPr="00506A46">
              <w:rPr>
                <w:rFonts w:ascii="Times New Roman" w:hAnsi="Times New Roman" w:cs="Times New Roman"/>
                <w:lang w:eastAsia="ru-RU"/>
              </w:rPr>
              <w:t>3.Гибель или повреждение застрахованного имущества вследствие противоправных действий третьих лиц (административные правонарушения и уголовные преступления), в том числе, кража, кража со взломом, грабеж, разбой, бой оконных стекол, зеркал, витрин.</w:t>
            </w:r>
          </w:p>
          <w:p w:rsidR="00F7400A" w:rsidRPr="00506A46" w:rsidRDefault="00F7400A" w:rsidP="00F7400A">
            <w:pPr>
              <w:rPr>
                <w:rFonts w:ascii="Times New Roman" w:hAnsi="Times New Roman" w:cs="Times New Roman"/>
                <w:lang w:eastAsia="ru-RU"/>
              </w:rPr>
            </w:pPr>
            <w:r w:rsidRPr="00506A46">
              <w:rPr>
                <w:rFonts w:ascii="Times New Roman" w:hAnsi="Times New Roman" w:cs="Times New Roman"/>
                <w:lang w:eastAsia="ru-RU"/>
              </w:rPr>
              <w:t>4.Гибель или повреждение застрахованного имущества вследствие стихийных бедствий, а именно: внезапного воздействия природных явлений - землетрясения, оползня, бури, вихря, урагана, смерча, наводнения, града или ливня, перемещения или просадки грунта, обвала, а также гибель или повреждение застрахованного имущества в результате падения на него летательных объектов или их обломков.</w:t>
            </w:r>
          </w:p>
          <w:p w:rsidR="00F7400A" w:rsidRPr="00506A46" w:rsidRDefault="00F7400A" w:rsidP="00F7400A">
            <w:pPr>
              <w:spacing w:before="120" w:after="120"/>
              <w:rPr>
                <w:rFonts w:ascii="Times New Roman" w:hAnsi="Times New Roman" w:cs="Times New Roman"/>
                <w:lang w:eastAsia="ru-RU"/>
              </w:rPr>
            </w:pPr>
            <w:r w:rsidRPr="00506A46">
              <w:rPr>
                <w:rFonts w:ascii="Times New Roman" w:hAnsi="Times New Roman" w:cs="Times New Roman"/>
                <w:lang w:eastAsia="ru-RU"/>
              </w:rPr>
              <w:t>5. Авария инженерных сетей (водопровод, канализация, теплоснабжение, электроснабжение).</w:t>
            </w:r>
          </w:p>
          <w:p w:rsidR="00F7400A" w:rsidRPr="00506A46" w:rsidRDefault="00F7400A" w:rsidP="00F7400A">
            <w:pPr>
              <w:spacing w:before="120" w:after="120"/>
              <w:rPr>
                <w:rFonts w:ascii="Times New Roman" w:hAnsi="Times New Roman" w:cs="Times New Roman"/>
                <w:lang w:eastAsia="ru-RU"/>
              </w:rPr>
            </w:pPr>
            <w:r w:rsidRPr="00506A46">
              <w:rPr>
                <w:rFonts w:ascii="Times New Roman" w:hAnsi="Times New Roman" w:cs="Times New Roman"/>
                <w:lang w:eastAsia="ru-RU"/>
              </w:rPr>
              <w:t>6. Гибель, обрушение или повреждение объекта, в том числе обваливающимися или падающими частями.</w:t>
            </w:r>
          </w:p>
          <w:p w:rsidR="00E2253F" w:rsidRPr="00506A46" w:rsidRDefault="00E2253F" w:rsidP="00F7400A">
            <w:pPr>
              <w:rPr>
                <w:rFonts w:ascii="Times New Roman" w:eastAsia="Calibri" w:hAnsi="Times New Roman" w:cs="Times New Roman"/>
                <w:color w:val="000000"/>
                <w:lang w:eastAsia="ru-RU"/>
              </w:rPr>
            </w:pPr>
          </w:p>
        </w:tc>
      </w:tr>
    </w:tbl>
    <w:p w:rsidR="00C267C7" w:rsidRPr="00506A46" w:rsidRDefault="00C267C7" w:rsidP="00C267C7">
      <w:pPr>
        <w:spacing w:after="0" w:line="240" w:lineRule="auto"/>
        <w:rPr>
          <w:rFonts w:ascii="Times New Roman" w:eastAsia="Calibri" w:hAnsi="Times New Roman" w:cs="Times New Roman"/>
          <w:color w:val="000000"/>
          <w:lang w:eastAsia="ru-RU"/>
        </w:rPr>
      </w:pPr>
    </w:p>
    <w:p w:rsidR="00E2253F" w:rsidRPr="00506A46" w:rsidRDefault="00E2253F" w:rsidP="00C267C7">
      <w:pPr>
        <w:spacing w:after="0" w:line="240" w:lineRule="auto"/>
        <w:rPr>
          <w:rFonts w:ascii="Times New Roman" w:eastAsia="Calibri" w:hAnsi="Times New Roman" w:cs="Times New Roman"/>
          <w:color w:val="000000"/>
          <w:lang w:eastAsia="ru-RU"/>
        </w:rPr>
      </w:pPr>
    </w:p>
    <w:p w:rsidR="00E2253F" w:rsidRPr="00506A46" w:rsidRDefault="00E2253F" w:rsidP="00C267C7">
      <w:pPr>
        <w:spacing w:after="0" w:line="240" w:lineRule="auto"/>
        <w:rPr>
          <w:rFonts w:ascii="Times New Roman" w:eastAsia="Calibri" w:hAnsi="Times New Roman" w:cs="Times New Roman"/>
          <w:color w:val="000000"/>
          <w:lang w:eastAsia="ru-RU"/>
        </w:rPr>
      </w:pPr>
    </w:p>
    <w:sectPr w:rsidR="00E2253F" w:rsidRPr="00506A4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50DD" w:rsidRDefault="004350DD" w:rsidP="004350DD">
      <w:pPr>
        <w:spacing w:after="0" w:line="240" w:lineRule="auto"/>
      </w:pPr>
      <w:r>
        <w:separator/>
      </w:r>
    </w:p>
  </w:endnote>
  <w:endnote w:type="continuationSeparator" w:id="0">
    <w:p w:rsidR="004350DD" w:rsidRDefault="004350DD" w:rsidP="004350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50DD" w:rsidRDefault="004350DD" w:rsidP="004350DD">
      <w:pPr>
        <w:spacing w:after="0" w:line="240" w:lineRule="auto"/>
      </w:pPr>
      <w:r>
        <w:separator/>
      </w:r>
    </w:p>
  </w:footnote>
  <w:footnote w:type="continuationSeparator" w:id="0">
    <w:p w:rsidR="004350DD" w:rsidRDefault="004350DD" w:rsidP="004350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38707A"/>
    <w:multiLevelType w:val="multilevel"/>
    <w:tmpl w:val="800A8F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67C7"/>
    <w:rsid w:val="000B1B6B"/>
    <w:rsid w:val="000F45A3"/>
    <w:rsid w:val="0019310F"/>
    <w:rsid w:val="001D5DBD"/>
    <w:rsid w:val="001E322B"/>
    <w:rsid w:val="00393E7C"/>
    <w:rsid w:val="004350DD"/>
    <w:rsid w:val="004E281C"/>
    <w:rsid w:val="00506A46"/>
    <w:rsid w:val="00535259"/>
    <w:rsid w:val="005523D4"/>
    <w:rsid w:val="005915BF"/>
    <w:rsid w:val="005B2A91"/>
    <w:rsid w:val="005F2E9F"/>
    <w:rsid w:val="00637067"/>
    <w:rsid w:val="007138D1"/>
    <w:rsid w:val="00B1182D"/>
    <w:rsid w:val="00BC7D8C"/>
    <w:rsid w:val="00BD22F5"/>
    <w:rsid w:val="00C21A79"/>
    <w:rsid w:val="00C267C7"/>
    <w:rsid w:val="00CF3379"/>
    <w:rsid w:val="00E2253F"/>
    <w:rsid w:val="00EA7914"/>
    <w:rsid w:val="00F33641"/>
    <w:rsid w:val="00F5774E"/>
    <w:rsid w:val="00F740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68C2E"/>
  <w15:chartTrackingRefBased/>
  <w15:docId w15:val="{769566A3-EE01-4533-AD6A-7F5CCBA4A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267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350DD"/>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350DD"/>
  </w:style>
  <w:style w:type="paragraph" w:styleId="a6">
    <w:name w:val="footer"/>
    <w:basedOn w:val="a"/>
    <w:link w:val="a7"/>
    <w:uiPriority w:val="99"/>
    <w:unhideWhenUsed/>
    <w:rsid w:val="004350DD"/>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350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684608">
      <w:bodyDiv w:val="1"/>
      <w:marLeft w:val="0"/>
      <w:marRight w:val="0"/>
      <w:marTop w:val="0"/>
      <w:marBottom w:val="0"/>
      <w:divBdr>
        <w:top w:val="none" w:sz="0" w:space="0" w:color="auto"/>
        <w:left w:val="none" w:sz="0" w:space="0" w:color="auto"/>
        <w:bottom w:val="none" w:sz="0" w:space="0" w:color="auto"/>
        <w:right w:val="none" w:sz="0" w:space="0" w:color="auto"/>
      </w:divBdr>
    </w:div>
    <w:div w:id="924337221">
      <w:bodyDiv w:val="1"/>
      <w:marLeft w:val="0"/>
      <w:marRight w:val="0"/>
      <w:marTop w:val="0"/>
      <w:marBottom w:val="0"/>
      <w:divBdr>
        <w:top w:val="none" w:sz="0" w:space="0" w:color="auto"/>
        <w:left w:val="none" w:sz="0" w:space="0" w:color="auto"/>
        <w:bottom w:val="none" w:sz="0" w:space="0" w:color="auto"/>
        <w:right w:val="none" w:sz="0" w:space="0" w:color="auto"/>
      </w:divBdr>
    </w:div>
    <w:div w:id="1828469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1</Pages>
  <Words>370</Words>
  <Characters>2111</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Ермошина Татьяна Васильевна</dc:creator>
  <cp:keywords/>
  <dc:description/>
  <cp:lastModifiedBy>Бондарь Марина Витальевна</cp:lastModifiedBy>
  <cp:revision>24</cp:revision>
  <dcterms:created xsi:type="dcterms:W3CDTF">2025-03-18T12:50:00Z</dcterms:created>
  <dcterms:modified xsi:type="dcterms:W3CDTF">2025-04-10T06:24:00Z</dcterms:modified>
</cp:coreProperties>
</file>